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7E5CD1" w14:textId="77777777" w:rsidR="009207B4" w:rsidRPr="005A6C84" w:rsidRDefault="009207B4">
      <w:pPr>
        <w:jc w:val="center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5BBB6C3B" w14:textId="77777777" w:rsidR="009207B4" w:rsidRPr="005A6C84" w:rsidRDefault="00EA37F2">
      <w:pPr>
        <w:jc w:val="center"/>
        <w:rPr>
          <w:rFonts w:ascii="GHEA Grapalat" w:hAnsi="GHEA Grapalat" w:cs="GHEA Grapalat"/>
          <w:b/>
          <w:noProof/>
          <w:color w:val="000000"/>
          <w:sz w:val="20"/>
          <w:lang w:val="hy-AM"/>
        </w:rPr>
      </w:pPr>
      <w:r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>ՀԱՅՏԱՐԱՐՈՒԹՅՈՒՆ</w:t>
      </w:r>
    </w:p>
    <w:p w14:paraId="4033F703" w14:textId="77777777" w:rsidR="009207B4" w:rsidRPr="005A6C84" w:rsidRDefault="00EA37F2">
      <w:pPr>
        <w:jc w:val="center"/>
        <w:rPr>
          <w:rFonts w:ascii="GHEA Grapalat" w:hAnsi="GHEA Grapalat" w:cs="GHEA Grapalat"/>
          <w:b/>
          <w:noProof/>
          <w:color w:val="000000"/>
          <w:sz w:val="20"/>
          <w:lang w:val="hy-AM"/>
        </w:rPr>
      </w:pPr>
      <w:r w:rsidRPr="005A6C84">
        <w:rPr>
          <w:rFonts w:ascii="GHEA Grapalat" w:hAnsi="GHEA Grapalat" w:cs="GHEA Grapalat"/>
          <w:b/>
          <w:noProof/>
          <w:color w:val="000000"/>
          <w:sz w:val="20"/>
          <w:lang w:val="hy-AM"/>
        </w:rPr>
        <w:t xml:space="preserve">կնքված պայմանագրում կատարված փոփոխությունների մասին </w:t>
      </w:r>
    </w:p>
    <w:p w14:paraId="2498174B" w14:textId="77777777" w:rsidR="009207B4" w:rsidRPr="005A6C84" w:rsidRDefault="009207B4">
      <w:pPr>
        <w:spacing w:line="360" w:lineRule="auto"/>
        <w:ind w:firstLine="708"/>
        <w:jc w:val="both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79C24C9E" w14:textId="29071401" w:rsidR="009207B4" w:rsidRPr="005A6C84" w:rsidRDefault="00EA37F2">
      <w:pPr>
        <w:spacing w:line="360" w:lineRule="auto"/>
        <w:ind w:firstLine="708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Պատվիրատուն՝</w:t>
      </w:r>
      <w:r w:rsidR="0087363F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ՀՀ</w:t>
      </w:r>
      <w:r w:rsidR="00C977DE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բարձր տեխնոլոգիական արդյունաբերության նախարարությունը, ստորև ներկայացնում է իր կարիքների համար </w:t>
      </w:r>
      <w:r w:rsidR="00AD3EC4" w:rsidRPr="00AD3EC4">
        <w:rPr>
          <w:rFonts w:ascii="GHEA Grapalat" w:hAnsi="GHEA Grapalat" w:cs="Sylfaen"/>
          <w:noProof/>
          <w:color w:val="000000"/>
          <w:sz w:val="20"/>
          <w:lang w:val="hy-AM"/>
        </w:rPr>
        <w:t xml:space="preserve">ամպային ծառայությունների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ձեռքբերման նպատակով կազմակերպված  «</w:t>
      </w:r>
      <w:r w:rsidR="00AD3EC4" w:rsidRPr="00AD3EC4">
        <w:rPr>
          <w:rFonts w:ascii="GHEA Grapalat" w:hAnsi="GHEA Grapalat" w:cs="Sylfaen"/>
          <w:noProof/>
          <w:color w:val="000000"/>
          <w:sz w:val="20"/>
          <w:lang w:val="hy-AM"/>
        </w:rPr>
        <w:t>ԲՏԱՆ-ԷԱՃԾՁԲ-2026/04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» ծածկագրով գնման ընթացակարգի արդյունքում </w:t>
      </w:r>
      <w:r w:rsidR="00AC1604">
        <w:rPr>
          <w:rFonts w:ascii="GHEA Grapalat" w:hAnsi="GHEA Grapalat" w:cs="Sylfaen"/>
          <w:noProof/>
          <w:color w:val="000000"/>
          <w:sz w:val="20"/>
          <w:lang w:val="hy-AM"/>
        </w:rPr>
        <w:t>2026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 թվականի </w:t>
      </w:r>
      <w:r w:rsidR="00AD3EC4">
        <w:rPr>
          <w:rFonts w:ascii="GHEA Grapalat" w:hAnsi="GHEA Grapalat" w:cs="Sylfaen"/>
          <w:noProof/>
          <w:color w:val="000000"/>
          <w:sz w:val="20"/>
          <w:lang w:val="hy-AM"/>
        </w:rPr>
        <w:t>ապրիլի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="00AD3EC4">
        <w:rPr>
          <w:rFonts w:ascii="GHEA Grapalat" w:hAnsi="GHEA Grapalat" w:cs="Sylfaen"/>
          <w:noProof/>
          <w:color w:val="000000"/>
          <w:sz w:val="20"/>
          <w:lang w:val="hy-AM"/>
        </w:rPr>
        <w:t>8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-ին կնքված № </w:t>
      </w:r>
      <w:r w:rsidR="00AD3EC4" w:rsidRPr="00AD3EC4">
        <w:rPr>
          <w:rFonts w:ascii="GHEA Grapalat" w:hAnsi="GHEA Grapalat" w:cs="Sylfaen"/>
          <w:noProof/>
          <w:color w:val="000000"/>
          <w:sz w:val="20"/>
          <w:lang w:val="hy-AM" w:eastAsia="en-US"/>
        </w:rPr>
        <w:t>ԲՏԱՆ-ԷԱՃԾՁԲ-2026/04</w:t>
      </w:r>
      <w:r w:rsidR="0087363F" w:rsidRPr="0087363F">
        <w:rPr>
          <w:rFonts w:ascii="GHEA Grapalat" w:hAnsi="GHEA Grapalat" w:cs="Sylfaen"/>
          <w:noProof/>
          <w:color w:val="000000"/>
          <w:sz w:val="20"/>
          <w:lang w:val="hy-AM" w:eastAsia="en-US"/>
        </w:rPr>
        <w:t>-</w:t>
      </w:r>
      <w:r w:rsidR="00AD3EC4">
        <w:rPr>
          <w:rFonts w:ascii="GHEA Grapalat" w:hAnsi="GHEA Grapalat" w:cs="Sylfaen"/>
          <w:noProof/>
          <w:color w:val="000000"/>
          <w:sz w:val="20"/>
          <w:lang w:eastAsia="en-US"/>
        </w:rPr>
        <w:t>1</w:t>
      </w:r>
      <w:r w:rsidR="0087363F" w:rsidRPr="0087363F">
        <w:rPr>
          <w:rFonts w:ascii="GHEA Grapalat" w:hAnsi="GHEA Grapalat" w:cs="Sylfaen"/>
          <w:noProof/>
          <w:color w:val="000000"/>
          <w:sz w:val="20"/>
          <w:lang w:val="hy-AM" w:eastAsia="en-US"/>
        </w:rPr>
        <w:t xml:space="preserve"> </w:t>
      </w:r>
      <w:r w:rsidRPr="005A6C84">
        <w:rPr>
          <w:rFonts w:ascii="GHEA Grapalat" w:hAnsi="GHEA Grapalat" w:cs="GHEA Grapalat"/>
          <w:noProof/>
          <w:color w:val="000000"/>
          <w:sz w:val="20"/>
          <w:szCs w:val="22"/>
          <w:lang w:val="hy-AM"/>
        </w:rPr>
        <w:t>ծածկագրով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 պայմանագրում 2026 թվականի ապրիլի </w:t>
      </w:r>
      <w:r w:rsidR="00AD3EC4">
        <w:rPr>
          <w:rFonts w:ascii="GHEA Grapalat" w:hAnsi="GHEA Grapalat" w:cs="Sylfaen"/>
          <w:noProof/>
          <w:color w:val="000000"/>
          <w:sz w:val="20"/>
          <w:lang w:val="hy-AM"/>
        </w:rPr>
        <w:t>23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-ին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2E024854" w14:textId="77777777" w:rsidR="009207B4" w:rsidRPr="005A6C84" w:rsidRDefault="009207B4">
      <w:pPr>
        <w:ind w:firstLine="709"/>
        <w:jc w:val="both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289D8CF8" w14:textId="1F2BA94D" w:rsidR="009207B4" w:rsidRPr="005A6C84" w:rsidRDefault="00EA37F2">
      <w:pPr>
        <w:spacing w:line="276" w:lineRule="auto"/>
        <w:ind w:firstLine="709"/>
        <w:jc w:val="both"/>
        <w:rPr>
          <w:rFonts w:ascii="GHEA Grapalat" w:hAnsi="GHEA Grapalat" w:cs="GHEA Grapalat"/>
          <w:noProof/>
          <w:color w:val="000000"/>
          <w:sz w:val="20"/>
          <w:lang w:val="hy-AM"/>
        </w:rPr>
      </w:pPr>
      <w:r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>Փոփոխության առաջացման պատճառ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։ 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2026 թվականի </w:t>
      </w:r>
      <w:r w:rsidR="00AD3EC4">
        <w:rPr>
          <w:rFonts w:ascii="GHEA Grapalat" w:hAnsi="GHEA Grapalat" w:cs="GHEA Grapalat"/>
          <w:noProof/>
          <w:color w:val="000000"/>
          <w:sz w:val="20"/>
          <w:lang w:val="hy-AM"/>
        </w:rPr>
        <w:t>ապրիլի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 </w:t>
      </w:r>
      <w:r w:rsidR="00AD3EC4">
        <w:rPr>
          <w:rFonts w:ascii="GHEA Grapalat" w:hAnsi="GHEA Grapalat" w:cs="GHEA Grapalat"/>
          <w:noProof/>
          <w:color w:val="000000"/>
          <w:sz w:val="20"/>
          <w:lang w:val="hy-AM"/>
        </w:rPr>
        <w:t>9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-ի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№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 </w:t>
      </w:r>
      <w:r w:rsidR="00AD3EC4">
        <w:rPr>
          <w:rFonts w:ascii="GHEA Grapalat" w:hAnsi="GHEA Grapalat" w:cs="GHEA Grapalat"/>
          <w:noProof/>
          <w:color w:val="000000"/>
          <w:sz w:val="20"/>
          <w:lang w:val="hy-AM"/>
        </w:rPr>
        <w:t>465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>-Ն որոշման հիման վրա հատկացվել են համապատասխան ֆինանսական միջոցներ:</w:t>
      </w:r>
    </w:p>
    <w:p w14:paraId="3F35C063" w14:textId="77777777" w:rsidR="009207B4" w:rsidRPr="005A6C84" w:rsidRDefault="009207B4">
      <w:pPr>
        <w:spacing w:line="276" w:lineRule="auto"/>
        <w:ind w:firstLine="709"/>
        <w:jc w:val="both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0C227BF2" w14:textId="77C3F004" w:rsidR="009207B4" w:rsidRPr="005A6C84" w:rsidRDefault="00EA37F2">
      <w:pPr>
        <w:spacing w:line="276" w:lineRule="auto"/>
        <w:ind w:firstLine="709"/>
        <w:jc w:val="both"/>
        <w:rPr>
          <w:noProof/>
          <w:lang w:val="hy-AM"/>
        </w:rPr>
      </w:pPr>
      <w:r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>Փոփոխության</w:t>
      </w:r>
      <w:r w:rsidRPr="005A6C84">
        <w:rPr>
          <w:rFonts w:ascii="GHEA Grapalat" w:hAnsi="GHEA Grapalat" w:cs="GHEA Grapalat"/>
          <w:b/>
          <w:noProof/>
          <w:color w:val="000000"/>
          <w:sz w:val="20"/>
          <w:lang w:val="hy-AM"/>
        </w:rPr>
        <w:t xml:space="preserve"> </w:t>
      </w:r>
      <w:r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>նկարագրություն</w:t>
      </w:r>
      <w:r w:rsidRPr="005A6C84">
        <w:rPr>
          <w:rFonts w:ascii="GHEA Grapalat" w:hAnsi="GHEA Grapalat" w:cs="Arial Armenian"/>
          <w:b/>
          <w:noProof/>
          <w:color w:val="000000"/>
          <w:sz w:val="20"/>
          <w:lang w:val="hy-AM"/>
        </w:rPr>
        <w:t>։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Պայմանագրում կատարվել է փոփոխություն և 2026 թվականի ապրիլի </w:t>
      </w:r>
      <w:r w:rsidR="00AD3EC4">
        <w:rPr>
          <w:rFonts w:ascii="GHEA Grapalat" w:hAnsi="GHEA Grapalat" w:cs="Sylfaen"/>
          <w:noProof/>
          <w:color w:val="000000"/>
          <w:sz w:val="20"/>
          <w:lang w:val="hy-AM"/>
        </w:rPr>
        <w:t>23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-ին կնքվել է համաձայնագիր որով հաստատվել է վճարման ժամանակացույցը:</w:t>
      </w:r>
    </w:p>
    <w:p w14:paraId="21F9AE8F" w14:textId="77777777" w:rsidR="009207B4" w:rsidRPr="005A6C84" w:rsidRDefault="009207B4">
      <w:pPr>
        <w:ind w:firstLine="709"/>
        <w:jc w:val="both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02AA6DE8" w14:textId="5F9951A7" w:rsidR="009207B4" w:rsidRPr="005A6C84" w:rsidRDefault="00EA37F2">
      <w:pPr>
        <w:spacing w:line="276" w:lineRule="auto"/>
        <w:ind w:firstLine="709"/>
        <w:jc w:val="both"/>
        <w:rPr>
          <w:noProof/>
          <w:lang w:val="hy-AM"/>
        </w:rPr>
      </w:pPr>
      <w:r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 xml:space="preserve">Փոփոխության հիմնավորում։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Հիմք է ընդունվել ՀՀ կառավարության 04.05.2017թ թիվ 526-Ն որոշմամբ հաստատված &lt;&lt;Գնումների գործընթացի կազմակերպման&gt;&gt; կարգի 18-րդ կետը, գնման պայմանագրի </w:t>
      </w:r>
      <w:r w:rsidR="00AD3EC4">
        <w:rPr>
          <w:rFonts w:ascii="GHEA Grapalat" w:hAnsi="GHEA Grapalat" w:cs="GHEA Grapalat"/>
          <w:noProof/>
          <w:color w:val="000000"/>
          <w:sz w:val="20"/>
          <w:lang w:val="hy-AM"/>
        </w:rPr>
        <w:t>7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>.5 և</w:t>
      </w:r>
      <w:r w:rsidR="0087363F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 </w:t>
      </w:r>
      <w:r w:rsidR="00AD3EC4">
        <w:rPr>
          <w:rFonts w:ascii="GHEA Grapalat" w:hAnsi="GHEA Grapalat" w:cs="GHEA Grapalat"/>
          <w:noProof/>
          <w:color w:val="000000"/>
          <w:sz w:val="20"/>
          <w:lang w:val="hy-AM"/>
        </w:rPr>
        <w:t>7</w:t>
      </w:r>
      <w:r w:rsidR="0087363F">
        <w:rPr>
          <w:rFonts w:ascii="GHEA Grapalat" w:hAnsi="GHEA Grapalat" w:cs="GHEA Grapalat"/>
          <w:noProof/>
          <w:color w:val="000000"/>
          <w:sz w:val="20"/>
          <w:lang w:val="hy-AM"/>
        </w:rPr>
        <w:t>.15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կետ</w:t>
      </w:r>
      <w:r w:rsidR="0087363F">
        <w:rPr>
          <w:rFonts w:ascii="GHEA Grapalat" w:hAnsi="GHEA Grapalat" w:cs="Sylfaen"/>
          <w:noProof/>
          <w:color w:val="000000"/>
          <w:sz w:val="20"/>
          <w:lang w:val="hy-AM"/>
        </w:rPr>
        <w:t>եր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ը:</w:t>
      </w:r>
    </w:p>
    <w:p w14:paraId="5F471B78" w14:textId="77777777" w:rsidR="009207B4" w:rsidRPr="005A6C84" w:rsidRDefault="009207B4">
      <w:pPr>
        <w:ind w:firstLine="709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14:paraId="45F5C1A8" w14:textId="77777777" w:rsidR="009207B4" w:rsidRPr="005A6C84" w:rsidRDefault="00EA37F2">
      <w:pPr>
        <w:spacing w:line="276" w:lineRule="auto"/>
        <w:ind w:firstLine="709"/>
        <w:jc w:val="both"/>
        <w:rPr>
          <w:noProof/>
          <w:lang w:val="hy-AM"/>
        </w:rPr>
      </w:pP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Սույն հայտարարության հետ կապված լրացուցիչ տեղեկություններ ստանալու համար կարող եք դիմել գնումների բաժին:</w:t>
      </w:r>
    </w:p>
    <w:p w14:paraId="00132C91" w14:textId="77777777" w:rsidR="009207B4" w:rsidRPr="005A6C84" w:rsidRDefault="00EA37F2">
      <w:pPr>
        <w:ind w:firstLine="709"/>
        <w:jc w:val="both"/>
        <w:rPr>
          <w:rFonts w:ascii="GHEA Grapalat" w:hAnsi="GHEA Grapalat" w:cs="Sylfaen"/>
          <w:i/>
          <w:noProof/>
          <w:color w:val="000000"/>
          <w:sz w:val="22"/>
          <w:szCs w:val="22"/>
          <w:lang w:val="hy-AM"/>
        </w:rPr>
      </w:pPr>
      <w:r w:rsidRPr="005A6C84">
        <w:rPr>
          <w:rFonts w:ascii="GHEA Grapalat" w:hAnsi="GHEA Grapalat" w:cs="Sylfaen"/>
          <w:noProof/>
          <w:color w:val="000000"/>
          <w:sz w:val="22"/>
          <w:szCs w:val="22"/>
          <w:lang w:val="hy-AM"/>
        </w:rPr>
        <w:tab/>
      </w:r>
    </w:p>
    <w:p w14:paraId="7AA164AE" w14:textId="77777777" w:rsidR="009207B4" w:rsidRPr="005A6C84" w:rsidRDefault="00EA37F2">
      <w:pPr>
        <w:spacing w:line="360" w:lineRule="auto"/>
        <w:ind w:firstLine="709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Հեռախոս՝  (+37410) 59-00-47</w:t>
      </w:r>
    </w:p>
    <w:p w14:paraId="1CA05549" w14:textId="77777777" w:rsidR="009207B4" w:rsidRPr="005A6C84" w:rsidRDefault="00EA37F2">
      <w:pPr>
        <w:pStyle w:val="BodyTextIndent3"/>
        <w:spacing w:after="240" w:line="360" w:lineRule="auto"/>
        <w:ind w:firstLine="709"/>
        <w:rPr>
          <w:rFonts w:ascii="GHEA Grapalat" w:hAnsi="GHEA Grapalat" w:cs="GHEA Grapalat"/>
          <w:i w:val="0"/>
          <w:noProof/>
          <w:color w:val="000000"/>
          <w:sz w:val="20"/>
          <w:u w:val="none"/>
          <w:lang w:val="hy-AM"/>
        </w:rPr>
      </w:pPr>
      <w:r w:rsidRPr="005A6C84">
        <w:rPr>
          <w:rFonts w:ascii="GHEA Grapalat" w:hAnsi="GHEA Grapalat" w:cs="Sylfaen"/>
          <w:b w:val="0"/>
          <w:i w:val="0"/>
          <w:noProof/>
          <w:color w:val="000000"/>
          <w:sz w:val="20"/>
          <w:u w:val="none"/>
          <w:lang w:val="hy-AM"/>
        </w:rPr>
        <w:t>Պատվիրատու</w:t>
      </w:r>
      <w:r w:rsidRPr="005A6C84">
        <w:rPr>
          <w:rFonts w:ascii="GHEA Grapalat" w:hAnsi="GHEA Grapalat" w:cs="GHEA Grapalat"/>
          <w:b w:val="0"/>
          <w:i w:val="0"/>
          <w:noProof/>
          <w:color w:val="000000"/>
          <w:sz w:val="20"/>
          <w:u w:val="none"/>
          <w:lang w:val="hy-AM"/>
        </w:rPr>
        <w:t xml:space="preserve">` </w:t>
      </w:r>
      <w:r w:rsidRPr="005A6C84">
        <w:rPr>
          <w:rFonts w:ascii="GHEA Grapalat" w:hAnsi="GHEA Grapalat" w:cs="GHEA Grapalat"/>
          <w:i w:val="0"/>
          <w:noProof/>
          <w:color w:val="000000"/>
          <w:sz w:val="20"/>
          <w:u w:val="none"/>
          <w:lang w:val="hy-AM"/>
        </w:rPr>
        <w:t>ՀՀ բարձր տեխնոլոգիական արդյունաբերության նախարարություն</w:t>
      </w:r>
    </w:p>
    <w:p w14:paraId="4DF48C30" w14:textId="77777777" w:rsidR="009207B4" w:rsidRPr="005A6C84" w:rsidRDefault="009207B4">
      <w:pPr>
        <w:pStyle w:val="BodyTextIndent3"/>
        <w:spacing w:after="240" w:line="360" w:lineRule="auto"/>
        <w:ind w:firstLine="709"/>
        <w:rPr>
          <w:rFonts w:ascii="GHEA Grapalat" w:hAnsi="GHEA Grapalat" w:cs="GHEA Grapalat"/>
          <w:i w:val="0"/>
          <w:noProof/>
          <w:color w:val="000000"/>
          <w:sz w:val="20"/>
          <w:u w:val="none"/>
          <w:lang w:val="hy-AM"/>
        </w:rPr>
      </w:pPr>
    </w:p>
    <w:p w14:paraId="39B2EFE5" w14:textId="77777777" w:rsidR="009207B4" w:rsidRPr="005A6C84" w:rsidRDefault="009207B4">
      <w:pPr>
        <w:rPr>
          <w:noProof/>
          <w:color w:val="000000"/>
          <w:lang w:val="hy-AM"/>
        </w:rPr>
      </w:pPr>
    </w:p>
    <w:sectPr w:rsidR="009207B4" w:rsidRPr="005A6C84">
      <w:footerReference w:type="default" r:id="rId7"/>
      <w:pgSz w:w="11906" w:h="16838"/>
      <w:pgMar w:top="364" w:right="746" w:bottom="764" w:left="720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91248" w14:textId="77777777" w:rsidR="00F77C3B" w:rsidRDefault="00F77C3B">
      <w:r>
        <w:separator/>
      </w:r>
    </w:p>
  </w:endnote>
  <w:endnote w:type="continuationSeparator" w:id="0">
    <w:p w14:paraId="53695E34" w14:textId="77777777" w:rsidR="00F77C3B" w:rsidRDefault="00F77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Source Han Serif CN">
    <w:panose1 w:val="00000000000000000000"/>
    <w:charset w:val="00"/>
    <w:family w:val="roman"/>
    <w:notTrueType/>
    <w:pitch w:val="default"/>
  </w:font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Times Armenian">
    <w:panose1 w:val="02020603050405020304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</w:font>
  <w:font w:name="Arial LatArm">
    <w:panose1 w:val="020B0604020202020204"/>
    <w:charset w:val="00"/>
    <w:family w:val="swiss"/>
    <w:pitch w:val="variable"/>
  </w:font>
  <w:font w:name="Times LatArm">
    <w:panose1 w:val="00000000000000000000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;Arial">
    <w:altName w:val="Arial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54504" w14:textId="3D34C319" w:rsidR="009207B4" w:rsidRDefault="00F77C3B">
    <w:pPr>
      <w:pStyle w:val="Footer"/>
      <w:ind w:right="360"/>
    </w:pPr>
    <w:r>
      <w:rPr>
        <w:noProof/>
      </w:rPr>
      <w:pict w14:anchorId="7B09ACBD">
        <v:shapetype id="_x0000_t202" coordsize="21600,21600" o:spt="202" path="m,l,21600r21600,l21600,xe">
          <v:stroke joinstyle="miter"/>
          <v:path gradientshapeok="t" o:connecttype="rect"/>
        </v:shapetype>
        <v:shape id="Frame1" o:spid="_x0000_s2049" type="#_x0000_t202" style="position:absolute;margin-left:-323.05pt;margin-top:.05pt;width:5.05pt;height:11.55pt;z-index:1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" o:allowincell="f" stroked="f">
          <v:fill opacity="0"/>
          <v:textbox inset="0,0,0,0">
            <w:txbxContent>
              <w:p w14:paraId="51F55888" w14:textId="77777777" w:rsidR="009207B4" w:rsidRDefault="00EA37F2">
                <w:pPr>
                  <w:pStyle w:val="Footer"/>
                  <w:rPr>
                    <w:rStyle w:val="PageNumber"/>
                  </w:rPr>
                </w:pPr>
                <w:r>
                  <w:rPr>
                    <w:rStyle w:val="PageNumber"/>
                  </w:rPr>
                  <w:fldChar w:fldCharType="begin"/>
                </w:r>
                <w:r>
                  <w:rPr>
                    <w:rStyle w:val="PageNumber"/>
                  </w:rPr>
                  <w:instrText xml:space="preserve"> PAGE </w:instrText>
                </w:r>
                <w:r>
                  <w:rPr>
                    <w:rStyle w:val="PageNumber"/>
                  </w:rPr>
                  <w:fldChar w:fldCharType="separate"/>
                </w:r>
                <w:r>
                  <w:rPr>
                    <w:rStyle w:val="PageNumber"/>
                  </w:rPr>
                  <w:t>1</w:t>
                </w:r>
                <w:r>
                  <w:rPr>
                    <w:rStyle w:val="PageNumber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46F29" w14:textId="77777777" w:rsidR="00F77C3B" w:rsidRDefault="00F77C3B">
      <w:r>
        <w:separator/>
      </w:r>
    </w:p>
  </w:footnote>
  <w:footnote w:type="continuationSeparator" w:id="0">
    <w:p w14:paraId="0ABAD7D5" w14:textId="77777777" w:rsidR="00F77C3B" w:rsidRDefault="00F77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96B01"/>
    <w:multiLevelType w:val="multilevel"/>
    <w:tmpl w:val="9FC6E988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oNotTrackMoves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07B4"/>
    <w:rsid w:val="003D109A"/>
    <w:rsid w:val="005A6C84"/>
    <w:rsid w:val="005E4B87"/>
    <w:rsid w:val="00663F64"/>
    <w:rsid w:val="00697304"/>
    <w:rsid w:val="006A2B23"/>
    <w:rsid w:val="007A516F"/>
    <w:rsid w:val="0087363F"/>
    <w:rsid w:val="009207B4"/>
    <w:rsid w:val="009C53CB"/>
    <w:rsid w:val="00AC1604"/>
    <w:rsid w:val="00AD3EC4"/>
    <w:rsid w:val="00BA58E5"/>
    <w:rsid w:val="00C977DE"/>
    <w:rsid w:val="00D12B0C"/>
    <w:rsid w:val="00EA37F2"/>
    <w:rsid w:val="00F77C3B"/>
    <w:rsid w:val="00FA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449A47E"/>
  <w15:docId w15:val="{7B55C0AB-F89F-4E33-A7FB-279A26A3F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ource Han Serif CN" w:hAnsi="Liberation Serif" w:cs="Noto 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Armenian" w:eastAsia="Times New Roman" w:hAnsi="Times Armenian" w:cs="Times Armenian"/>
      <w:sz w:val="24"/>
      <w:lang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jc w:val="center"/>
      <w:outlineLvl w:val="0"/>
    </w:pPr>
    <w:rPr>
      <w:rFonts w:ascii="Arial Armenian" w:hAnsi="Arial Armenian" w:cs="Arial Armenian"/>
      <w:sz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ind w:firstLine="720"/>
      <w:jc w:val="center"/>
      <w:outlineLvl w:val="2"/>
    </w:pPr>
    <w:rPr>
      <w:rFonts w:ascii="Times LatArm" w:hAnsi="Times LatArm" w:cs="Times LatArm"/>
      <w:b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4z0">
    <w:name w:val="WW8Num4z0"/>
    <w:qFormat/>
  </w:style>
  <w:style w:type="character" w:customStyle="1" w:styleId="WW8Num7z0">
    <w:name w:val="WW8Num7z0"/>
    <w:qFormat/>
    <w:rPr>
      <w:rFonts w:ascii="Times Armenian" w:eastAsia="Times New Roman" w:hAnsi="Times Armeni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Arial LatArm" w:eastAsia="Times New Roman" w:hAnsi="Arial LatArm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  <w:rPr>
      <w:rFonts w:ascii="Calibri" w:hAnsi="Calibri" w:cs="Calibri"/>
    </w:rPr>
  </w:style>
  <w:style w:type="character" w:customStyle="1" w:styleId="WW8Num12z0">
    <w:name w:val="WW8Num12z0"/>
    <w:qFormat/>
    <w:rPr>
      <w:b/>
      <w:sz w:val="16"/>
    </w:rPr>
  </w:style>
  <w:style w:type="character" w:customStyle="1" w:styleId="WW8Num14z0">
    <w:name w:val="WW8Num14z0"/>
    <w:qFormat/>
    <w:rPr>
      <w:rFonts w:ascii="Calibri" w:hAnsi="Calibri" w:cs="Calibri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rFonts w:ascii="Century Schoolbook" w:hAnsi="Century Schoolbook" w:cs="Century Schoolbook"/>
      <w:b/>
    </w:rPr>
  </w:style>
  <w:style w:type="character" w:customStyle="1" w:styleId="WW8Num18z0">
    <w:name w:val="WW8Num18z0"/>
    <w:qFormat/>
    <w:rPr>
      <w:sz w:val="22"/>
      <w:szCs w:val="22"/>
    </w:rPr>
  </w:style>
  <w:style w:type="character" w:customStyle="1" w:styleId="WW8Num19z0">
    <w:name w:val="WW8Num19z0"/>
    <w:qFormat/>
    <w:rPr>
      <w:rFonts w:ascii="Times Armenian" w:eastAsia="Times New Roman" w:hAnsi="Times Armenian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Armenian" w:eastAsia="Times New Roman" w:hAnsi="Times Armenian" w:cs="Times New Roma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Times Armenian" w:eastAsia="Times New Roman" w:hAnsi="Times Armeni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Arial Armenian" w:eastAsia="Times New Roman" w:hAnsi="Arial Armeni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2z4">
    <w:name w:val="WW8Num22z4"/>
    <w:qFormat/>
    <w:rPr>
      <w:rFonts w:ascii="Courier New" w:hAnsi="Courier New" w:cs="Courier New"/>
    </w:rPr>
  </w:style>
  <w:style w:type="character" w:customStyle="1" w:styleId="WW8Num23z0">
    <w:name w:val="WW8Num23z0"/>
    <w:qFormat/>
    <w:rPr>
      <w:rFonts w:ascii="Times Armenian" w:eastAsia="Times New Roman" w:hAnsi="Times Armenian" w:cs="Times New Roman"/>
      <w:sz w:val="2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Times Armenian" w:eastAsia="Times New Roman" w:hAnsi="Times Armenian" w:cs="Times New Roman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  <w:rPr>
      <w:rFonts w:ascii="Times Armenian" w:hAnsi="Times Armenian" w:cs="Times Armenian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Calibri" w:hAnsi="Calibri" w:cs="Calibri"/>
    </w:rPr>
  </w:style>
  <w:style w:type="character" w:customStyle="1" w:styleId="WW8Num35z0">
    <w:name w:val="WW8Num35z0"/>
    <w:qFormat/>
    <w:rPr>
      <w:rFonts w:ascii="Times Armenian" w:eastAsia="Times New Roman" w:hAnsi="Times Armenian" w:cs="Times New Roman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b/>
    </w:rPr>
  </w:style>
  <w:style w:type="character" w:customStyle="1" w:styleId="WW8Num36z2">
    <w:name w:val="WW8Num36z2"/>
    <w:qFormat/>
    <w:rPr>
      <w:b/>
      <w:sz w:val="16"/>
      <w:szCs w:val="16"/>
    </w:rPr>
  </w:style>
  <w:style w:type="character" w:customStyle="1" w:styleId="BodyTextIndentChar">
    <w:name w:val="Body Text Indent Char"/>
    <w:qFormat/>
    <w:rPr>
      <w:rFonts w:ascii="Arial LatArm" w:hAnsi="Arial LatArm" w:cs="Arial LatArm"/>
      <w:sz w:val="24"/>
      <w:lang w:bidi="ar-SA"/>
    </w:rPr>
  </w:style>
  <w:style w:type="character" w:styleId="PageNumber">
    <w:name w:val="page number"/>
    <w:basedOn w:val="DefaultParagraphFont"/>
  </w:style>
  <w:style w:type="character" w:customStyle="1" w:styleId="normChar">
    <w:name w:val="norm Char"/>
    <w:qFormat/>
    <w:rPr>
      <w:rFonts w:ascii="Arial Armenian" w:hAnsi="Arial Armenian" w:cs="Arial Armenian"/>
      <w:sz w:val="22"/>
      <w:lang w:bidi="ar-SA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Char">
    <w:name w:val="Body Text Char"/>
    <w:qFormat/>
    <w:rPr>
      <w:rFonts w:ascii="Arial Armenian" w:hAnsi="Arial Armenian" w:cs="Arial Armenian"/>
      <w:lang w:bidi="ar-SA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harChar1">
    <w:name w:val="Char Char1"/>
    <w:qFormat/>
    <w:rPr>
      <w:rFonts w:ascii="Arial Armenian" w:hAnsi="Arial Armenian" w:cs="Arial Armenian"/>
      <w:lang w:bidi="ar-SA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 Armenian" w:hAnsi="Arial Armenian" w:cs="Arial Armenian"/>
    </w:rPr>
  </w:style>
  <w:style w:type="paragraph" w:styleId="BodyText">
    <w:name w:val="Body Text"/>
    <w:basedOn w:val="Normal"/>
    <w:rPr>
      <w:rFonts w:ascii="Arial Armenian" w:hAnsi="Arial Armenian" w:cs="Arial Armenian"/>
      <w:sz w:val="20"/>
    </w:rPr>
  </w:style>
  <w:style w:type="paragraph" w:styleId="List">
    <w:name w:val="List"/>
    <w:basedOn w:val="BodyText"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BodyTextIndent2">
    <w:name w:val="Body Text Indent 2"/>
    <w:basedOn w:val="Normal"/>
    <w:qFormat/>
    <w:pPr>
      <w:ind w:firstLine="360"/>
      <w:jc w:val="both"/>
    </w:pPr>
    <w:rPr>
      <w:rFonts w:ascii="Arial LatArm" w:hAnsi="Arial LatArm" w:cs="Arial LatArm"/>
    </w:rPr>
  </w:style>
  <w:style w:type="paragraph" w:styleId="BodyText2">
    <w:name w:val="Body Text 2"/>
    <w:basedOn w:val="Normal"/>
    <w:qFormat/>
    <w:pPr>
      <w:jc w:val="both"/>
    </w:pPr>
    <w:rPr>
      <w:rFonts w:ascii="Arial LatArm" w:hAnsi="Arial LatArm" w:cs="Arial LatArm"/>
    </w:rPr>
  </w:style>
  <w:style w:type="paragraph" w:styleId="Index1">
    <w:name w:val="index 1"/>
    <w:basedOn w:val="Normal"/>
    <w:next w:val="Normal"/>
    <w:pPr>
      <w:ind w:left="240" w:hanging="240"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lang w:val="en-AU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Arial LatArm" w:hAnsi="Arial LatArm" w:cs="Arial LatArm"/>
    </w:rPr>
  </w:style>
  <w:style w:type="paragraph" w:styleId="BodyText3">
    <w:name w:val="Body Text 3"/>
    <w:basedOn w:val="Normal"/>
    <w:qFormat/>
    <w:pPr>
      <w:jc w:val="both"/>
    </w:pPr>
    <w:rPr>
      <w:rFonts w:ascii="Arial LatArm" w:hAnsi="Arial LatArm" w:cs="Arial LatArm"/>
      <w:sz w:val="20"/>
    </w:rPr>
  </w:style>
  <w:style w:type="paragraph" w:styleId="BodyTextIndent3">
    <w:name w:val="Body Text Indent 3"/>
    <w:basedOn w:val="Normal"/>
    <w:qFormat/>
    <w:pPr>
      <w:ind w:firstLine="720"/>
    </w:pPr>
    <w:rPr>
      <w:rFonts w:ascii="Arial LatArm" w:hAnsi="Arial LatArm" w:cs="Arial LatArm"/>
      <w:b/>
      <w:i/>
      <w:sz w:val="22"/>
      <w:u w:val="single"/>
      <w:lang w:val="en-AU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qFormat/>
    <w:pPr>
      <w:spacing w:line="480" w:lineRule="auto"/>
      <w:ind w:firstLine="709"/>
      <w:jc w:val="both"/>
    </w:pPr>
    <w:rPr>
      <w:rFonts w:ascii="Arial Armenian" w:hAnsi="Arial Armenian" w:cs="Arial Armenian"/>
      <w:sz w:val="22"/>
    </w:rPr>
  </w:style>
  <w:style w:type="paragraph" w:styleId="BlockText">
    <w:name w:val="Block Text"/>
    <w:basedOn w:val="Normal"/>
    <w:qFormat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lang w:val="es-ES"/>
    </w:rPr>
  </w:style>
  <w:style w:type="paragraph" w:customStyle="1" w:styleId="BodyTextIndent22">
    <w:name w:val="Body Text Indent 2+2"/>
    <w:basedOn w:val="Normal"/>
    <w:next w:val="Normal"/>
    <w:qFormat/>
    <w:pPr>
      <w:autoSpaceDE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qFormat/>
    <w:pPr>
      <w:autoSpaceDE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qFormat/>
    <w:pPr>
      <w:widowControl w:val="0"/>
      <w:bidi/>
      <w:spacing w:after="160" w:line="240" w:lineRule="exact"/>
    </w:pPr>
    <w:rPr>
      <w:rFonts w:ascii="Times New Roman" w:hAnsi="Times New Roman" w:cs="Times New Roman"/>
      <w:sz w:val="20"/>
      <w:lang w:val="en-GB" w:bidi="he-IL"/>
    </w:rPr>
  </w:style>
  <w:style w:type="paragraph" w:styleId="CommentText">
    <w:name w:val="annotation text"/>
    <w:basedOn w:val="Normal"/>
    <w:qFormat/>
    <w:rPr>
      <w:sz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customStyle="1" w:styleId="Char">
    <w:name w:val="Char"/>
    <w:basedOn w:val="Normal"/>
    <w:qFormat/>
    <w:pPr>
      <w:spacing w:after="160" w:line="360" w:lineRule="auto"/>
      <w:ind w:firstLine="709"/>
      <w:jc w:val="both"/>
    </w:pPr>
    <w:rPr>
      <w:rFonts w:ascii="Arial AMU;Arial" w:hAnsi="Arial AMU;Arial" w:cs="Arial"/>
      <w:sz w:val="22"/>
    </w:rPr>
  </w:style>
  <w:style w:type="paragraph" w:customStyle="1" w:styleId="CharCharCharChar0">
    <w:name w:val="Знак Знак Знак Char Char Char Char Знак Знак Знак"/>
    <w:basedOn w:val="Normal"/>
    <w:qFormat/>
    <w:pPr>
      <w:widowControl w:val="0"/>
      <w:bidi/>
      <w:spacing w:after="160" w:line="240" w:lineRule="exact"/>
      <w:textAlignment w:val="baseline"/>
    </w:pPr>
    <w:rPr>
      <w:rFonts w:ascii="Times New Roman" w:hAnsi="Times New Roman" w:cs="Times New Roman"/>
      <w:sz w:val="20"/>
      <w:lang w:val="en-GB" w:eastAsia="en-US" w:bidi="he-IL"/>
    </w:rPr>
  </w:style>
  <w:style w:type="paragraph" w:customStyle="1" w:styleId="a">
    <w:name w:val="Знак Знак"/>
    <w:basedOn w:val="Normal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a0">
    <w:name w:val="Знак Знак"/>
    <w:basedOn w:val="Normal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FrameContents">
    <w:name w:val="Frame Contents"/>
    <w:basedOn w:val="Normal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Arsen Melkonyan</cp:lastModifiedBy>
  <cp:revision>64</cp:revision>
  <cp:lastPrinted>2025-10-24T11:51:00Z</cp:lastPrinted>
  <dcterms:created xsi:type="dcterms:W3CDTF">2018-06-15T10:51:00Z</dcterms:created>
  <dcterms:modified xsi:type="dcterms:W3CDTF">2026-04-29T06:44:00Z</dcterms:modified>
  <dc:language>en-US</dc:language>
</cp:coreProperties>
</file>